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E" w:rsidRPr="00676232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ŚWK.ZZA.273.1</w:t>
      </w:r>
      <w:r w:rsidR="00525815">
        <w:rPr>
          <w:rFonts w:eastAsiaTheme="minorEastAsia" w:cstheme="minorHAnsi"/>
          <w:lang w:eastAsia="pl-PL"/>
        </w:rPr>
        <w:t>4</w:t>
      </w:r>
      <w:r w:rsidRPr="00676232">
        <w:rPr>
          <w:rFonts w:eastAsiaTheme="minorEastAsia" w:cstheme="minorHAnsi"/>
          <w:lang w:eastAsia="pl-PL"/>
        </w:rPr>
        <w:t>.2022</w:t>
      </w:r>
    </w:p>
    <w:p w:rsidR="006D11FE" w:rsidRPr="006D11FE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20"/>
          <w:szCs w:val="20"/>
          <w:lang w:eastAsia="pl-PL"/>
        </w:rPr>
      </w:pPr>
      <w:r w:rsidRPr="000614B3">
        <w:rPr>
          <w:rFonts w:eastAsiaTheme="minorEastAsia" w:cstheme="minorHAnsi"/>
          <w:b/>
          <w:sz w:val="20"/>
          <w:szCs w:val="20"/>
          <w:lang w:eastAsia="pl-PL"/>
        </w:rPr>
        <w:t>Specyfikacja techniczna sprzętu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9"/>
        <w:gridCol w:w="3623"/>
      </w:tblGrid>
      <w:tr w:rsidR="006D11FE" w:rsidRPr="000614B3" w:rsidTr="00C53EE7">
        <w:trPr>
          <w:trHeight w:val="255"/>
        </w:trPr>
        <w:tc>
          <w:tcPr>
            <w:tcW w:w="956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14B3">
              <w:rPr>
                <w:rFonts w:cstheme="minorHAnsi"/>
                <w:b/>
                <w:sz w:val="20"/>
                <w:szCs w:val="20"/>
              </w:rPr>
              <w:t>Komputer typu AIO</w:t>
            </w:r>
          </w:p>
        </w:tc>
      </w:tr>
      <w:tr w:rsidR="006D11FE" w:rsidRPr="000614B3" w:rsidTr="00C53EE7">
        <w:trPr>
          <w:trHeight w:val="30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Ryzen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5 5</w:t>
            </w:r>
            <w:r w:rsidR="00525815">
              <w:rPr>
                <w:rFonts w:cstheme="minorHAnsi"/>
                <w:sz w:val="20"/>
                <w:szCs w:val="20"/>
              </w:rPr>
              <w:t>625U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16 GB DD4, 3200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Mhz</w:t>
            </w:r>
            <w:proofErr w:type="spellEnd"/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32 GB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Matowy, LED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23,8 "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Rozdzielczość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1920 x 1080 (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Radeon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Graphics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Dysk SSD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512 GB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Wbudowane napędy optyczne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Nagrywarka DVD+/-RW (opcjonalnie napęd zewnętrzny)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Wbudowany mikrofon, Zintegrowana karta dźwiękowa, Wbudowane głośniki stereo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Kamera internetowa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1.0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Wi-Fi 5 (802.11 a/b/g/n/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),  LAN 10/100/1000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Bluetooth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3.1 Gen. 1 (USB 3.0) - 2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HDMI 1.4 - 1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USB 2.0 - </w:t>
            </w:r>
            <w:r w:rsidR="00525815">
              <w:rPr>
                <w:rFonts w:cstheme="minorHAnsi"/>
                <w:sz w:val="20"/>
                <w:szCs w:val="20"/>
              </w:rPr>
              <w:t>2</w:t>
            </w:r>
            <w:r w:rsidRPr="000614B3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RJ-45 (LAN)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Wyjście słuchawkowe/wejście mikrofonowe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DC-in (wejście zasilania)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Microsoft Windows 1</w:t>
            </w:r>
            <w:r w:rsidR="001C0B83"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  <w:r w:rsidRPr="000614B3">
              <w:rPr>
                <w:rFonts w:cstheme="minorHAnsi"/>
                <w:sz w:val="20"/>
                <w:szCs w:val="20"/>
              </w:rPr>
              <w:t xml:space="preserve"> Pro PL (wersja 64-bitowa)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Partycja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(opcja przywrócenia systemu z dysku)</w:t>
            </w:r>
          </w:p>
        </w:tc>
      </w:tr>
      <w:tr w:rsidR="006D11FE" w:rsidRPr="000614B3" w:rsidTr="00C53EE7">
        <w:trPr>
          <w:trHeight w:val="67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Zasilacz</w:t>
            </w:r>
            <w:r w:rsidRPr="000614B3">
              <w:rPr>
                <w:rFonts w:cstheme="minorHAnsi"/>
                <w:sz w:val="20"/>
                <w:szCs w:val="20"/>
              </w:rPr>
              <w:br/>
              <w:t>Klawiatura bezprzewodowa</w:t>
            </w:r>
            <w:r w:rsidRPr="000614B3">
              <w:rPr>
                <w:rFonts w:cstheme="minorHAnsi"/>
                <w:sz w:val="20"/>
                <w:szCs w:val="20"/>
              </w:rPr>
              <w:br/>
              <w:t>Mysz bezprzewodowa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Rodzaj gwarancji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Standardowa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24 miesiące (gwarancja producenta)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Urządzenie wielofunkcyjne kolor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Epson L3256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Niszczarka dokumentów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Fellowes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Automax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100M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  <w:r w:rsidRPr="000614B3">
        <w:rPr>
          <w:rFonts w:eastAsiaTheme="minorEastAsia" w:cstheme="minorHAnsi"/>
          <w:kern w:val="1"/>
          <w:sz w:val="20"/>
          <w:szCs w:val="20"/>
          <w:lang w:val="en-US" w:eastAsia="pl-PL"/>
        </w:rPr>
        <w:t xml:space="preserve">   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Laminator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Tracer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TRL-A3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</w:tbl>
    <w:p w:rsidR="00B94BF2" w:rsidRPr="00DA1628" w:rsidRDefault="00B94BF2" w:rsidP="006D11FE">
      <w:pPr>
        <w:rPr>
          <w:rFonts w:ascii="Times New Roman" w:hAnsi="Times New Roman" w:cs="Times New Roman"/>
          <w:sz w:val="24"/>
          <w:szCs w:val="24"/>
        </w:rPr>
      </w:pPr>
    </w:p>
    <w:sectPr w:rsidR="00B94BF2" w:rsidRPr="00DA1628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18" w:rsidRDefault="00C11418" w:rsidP="0068577F">
      <w:pPr>
        <w:spacing w:after="0" w:line="240" w:lineRule="auto"/>
      </w:pPr>
      <w:r>
        <w:separator/>
      </w:r>
    </w:p>
  </w:endnote>
  <w:endnote w:type="continuationSeparator" w:id="0">
    <w:p w:rsidR="00C11418" w:rsidRDefault="00C1141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18" w:rsidRDefault="00C11418" w:rsidP="0068577F">
      <w:pPr>
        <w:spacing w:after="0" w:line="240" w:lineRule="auto"/>
      </w:pPr>
      <w:r>
        <w:separator/>
      </w:r>
    </w:p>
  </w:footnote>
  <w:footnote w:type="continuationSeparator" w:id="0">
    <w:p w:rsidR="00C11418" w:rsidRDefault="00C1141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:rsidTr="00D90F81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D90F8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31579A" w:rsidP="00D90F81">
          <w:pPr>
            <w:keepNext/>
            <w:tabs>
              <w:tab w:val="right" w:pos="6559"/>
            </w:tabs>
            <w:spacing w:line="260" w:lineRule="atLeast"/>
            <w:ind w:left="322" w:right="-528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D90F8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AE6716" w:rsidRPr="00EF16C8" w:rsidRDefault="00D90F8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252BA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209-08-63/65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98B"/>
    <w:rsid w:val="00014D24"/>
    <w:rsid w:val="00034B10"/>
    <w:rsid w:val="000614B3"/>
    <w:rsid w:val="000B02CA"/>
    <w:rsid w:val="000F627E"/>
    <w:rsid w:val="001008C1"/>
    <w:rsid w:val="001A39D3"/>
    <w:rsid w:val="001B46A5"/>
    <w:rsid w:val="001B7863"/>
    <w:rsid w:val="001C0B83"/>
    <w:rsid w:val="001C1F32"/>
    <w:rsid w:val="00252BA5"/>
    <w:rsid w:val="0026058B"/>
    <w:rsid w:val="00286DFA"/>
    <w:rsid w:val="002A567E"/>
    <w:rsid w:val="002D7DFA"/>
    <w:rsid w:val="0031579A"/>
    <w:rsid w:val="003736BA"/>
    <w:rsid w:val="003737F4"/>
    <w:rsid w:val="003A0517"/>
    <w:rsid w:val="003F2721"/>
    <w:rsid w:val="003F5894"/>
    <w:rsid w:val="00415685"/>
    <w:rsid w:val="00423461"/>
    <w:rsid w:val="00477EFB"/>
    <w:rsid w:val="004A5EEC"/>
    <w:rsid w:val="004A65B8"/>
    <w:rsid w:val="004B3D66"/>
    <w:rsid w:val="005009A0"/>
    <w:rsid w:val="00525815"/>
    <w:rsid w:val="00575180"/>
    <w:rsid w:val="005A6A2F"/>
    <w:rsid w:val="005B5939"/>
    <w:rsid w:val="005F7A80"/>
    <w:rsid w:val="00621FB9"/>
    <w:rsid w:val="00676232"/>
    <w:rsid w:val="0068577F"/>
    <w:rsid w:val="006878B0"/>
    <w:rsid w:val="006966E8"/>
    <w:rsid w:val="006B3C41"/>
    <w:rsid w:val="006D11FE"/>
    <w:rsid w:val="00747BD1"/>
    <w:rsid w:val="007511B3"/>
    <w:rsid w:val="00784B4E"/>
    <w:rsid w:val="0080421D"/>
    <w:rsid w:val="0083405A"/>
    <w:rsid w:val="00864CB7"/>
    <w:rsid w:val="00880B56"/>
    <w:rsid w:val="008C5B5C"/>
    <w:rsid w:val="008D4CDF"/>
    <w:rsid w:val="008E153B"/>
    <w:rsid w:val="00930787"/>
    <w:rsid w:val="00950344"/>
    <w:rsid w:val="009563C9"/>
    <w:rsid w:val="009640BC"/>
    <w:rsid w:val="00974AEA"/>
    <w:rsid w:val="009757E9"/>
    <w:rsid w:val="0099413B"/>
    <w:rsid w:val="009C54E0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D4F84"/>
    <w:rsid w:val="00AE6716"/>
    <w:rsid w:val="00B06007"/>
    <w:rsid w:val="00B2051E"/>
    <w:rsid w:val="00B94BF2"/>
    <w:rsid w:val="00BC4D49"/>
    <w:rsid w:val="00C11418"/>
    <w:rsid w:val="00C42AE4"/>
    <w:rsid w:val="00C740F0"/>
    <w:rsid w:val="00C74E56"/>
    <w:rsid w:val="00C82D42"/>
    <w:rsid w:val="00C92FBB"/>
    <w:rsid w:val="00CB2C74"/>
    <w:rsid w:val="00CB3F58"/>
    <w:rsid w:val="00CF04F1"/>
    <w:rsid w:val="00D1613C"/>
    <w:rsid w:val="00D40541"/>
    <w:rsid w:val="00D55066"/>
    <w:rsid w:val="00D90F81"/>
    <w:rsid w:val="00DA1628"/>
    <w:rsid w:val="00DB1133"/>
    <w:rsid w:val="00DD2CFF"/>
    <w:rsid w:val="00E03627"/>
    <w:rsid w:val="00E10DB7"/>
    <w:rsid w:val="00E121DA"/>
    <w:rsid w:val="00E70C25"/>
    <w:rsid w:val="00EF16C8"/>
    <w:rsid w:val="00EF5297"/>
    <w:rsid w:val="00EF778F"/>
    <w:rsid w:val="00F07C05"/>
    <w:rsid w:val="00F103EB"/>
    <w:rsid w:val="00F4257D"/>
    <w:rsid w:val="00F5729E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15CA8C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11F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6F5B-3283-4066-A430-6C2055E5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2022-10-28T08:41:00Z</cp:lastPrinted>
  <dcterms:created xsi:type="dcterms:W3CDTF">2022-10-28T08:43:00Z</dcterms:created>
  <dcterms:modified xsi:type="dcterms:W3CDTF">2022-10-28T08:43:00Z</dcterms:modified>
</cp:coreProperties>
</file>