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1E" w:rsidRPr="00B5531E" w:rsidRDefault="00621FB9" w:rsidP="00B5531E">
      <w:r>
        <w:t xml:space="preserve">Znak: </w:t>
      </w:r>
      <w:r w:rsidR="00B5531E">
        <w:t xml:space="preserve"> </w:t>
      </w:r>
      <w:r w:rsidR="00B5531E" w:rsidRPr="00B5531E">
        <w:rPr>
          <w:lang w:bidi="pl-PL"/>
        </w:rPr>
        <w:t>ŚWK.ZZA.273</w:t>
      </w:r>
      <w:r w:rsidR="00B5531E">
        <w:rPr>
          <w:lang w:bidi="pl-PL"/>
        </w:rPr>
        <w:t>.16.</w:t>
      </w:r>
      <w:r w:rsidR="00B5531E" w:rsidRPr="00B5531E">
        <w:rPr>
          <w:lang w:bidi="pl-PL"/>
        </w:rPr>
        <w:t>2021</w:t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  <w:t>Katowice, 2021-05-31</w:t>
      </w:r>
    </w:p>
    <w:p w:rsidR="00B5531E" w:rsidRPr="00B5531E" w:rsidRDefault="00B5531E" w:rsidP="00B5531E">
      <w:pPr>
        <w:rPr>
          <w:lang w:bidi="pl-PL"/>
        </w:rPr>
      </w:pPr>
    </w:p>
    <w:p w:rsidR="00B5531E" w:rsidRPr="00B5531E" w:rsidRDefault="00B5531E" w:rsidP="00B5531E">
      <w:pPr>
        <w:rPr>
          <w:lang w:bidi="pl-PL"/>
        </w:rPr>
      </w:pPr>
    </w:p>
    <w:p w:rsidR="00B5531E" w:rsidRPr="00B5531E" w:rsidRDefault="00B5531E" w:rsidP="00B5531E">
      <w:pPr>
        <w:jc w:val="center"/>
        <w:rPr>
          <w:lang w:bidi="pl-PL"/>
        </w:rPr>
      </w:pPr>
      <w:r w:rsidRPr="00B5531E">
        <w:rPr>
          <w:lang w:bidi="pl-PL"/>
        </w:rPr>
        <w:t>Zapytanie ofertowe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Zwracamy się z prośba o przedstawienie oferty cenowej na usługę wyposażenia dróg komunikacji ogólnej, oraz pomieszczenia jadalni w budynku Ośrodka Relaks w Wiśle położonego przy ul. 11 Listopada 35 (zwanego dalej: „Budynkiem”) w </w:t>
      </w:r>
      <w:r w:rsidRPr="00B5531E">
        <w:rPr>
          <w:b/>
          <w:u w:val="single"/>
          <w:lang w:bidi="pl-PL"/>
        </w:rPr>
        <w:t>awaryjne oświetlenie ewakuacyjne,</w:t>
      </w:r>
      <w:r w:rsidRPr="00B5531E">
        <w:rPr>
          <w:lang w:bidi="pl-PL"/>
        </w:rPr>
        <w:t xml:space="preserve"> spełniające wymagania normy PN-EN 1838 i PN-EN 50172, na podstawie projektu uzgodnionego z rzeczoznawcą ds. zabezpieczeń przeciwpożarowych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Usługa obejmuje zarówno wykonanie projektu jak wykonanie robót budowlanych (instalacyjnych). Rzuty obiektu w formacie </w:t>
      </w:r>
      <w:proofErr w:type="spellStart"/>
      <w:r w:rsidRPr="00B5531E">
        <w:rPr>
          <w:lang w:bidi="pl-PL"/>
        </w:rPr>
        <w:t>dwg</w:t>
      </w:r>
      <w:proofErr w:type="spellEnd"/>
      <w:r w:rsidRPr="00B5531E">
        <w:rPr>
          <w:lang w:bidi="pl-PL"/>
        </w:rPr>
        <w:t xml:space="preserve"> stanowią załącznik nr 1 do niniejszego zapytania.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Termin wykonania zamówienia 14 dni od podpisania umowy na wykonanie projektu, 45 dni od podpisania umowy na wykonanie robót instalacyjnych. 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>Istotne postanowienia</w:t>
      </w:r>
      <w:r w:rsidR="00DF6DEA">
        <w:rPr>
          <w:lang w:bidi="pl-PL"/>
        </w:rPr>
        <w:t xml:space="preserve"> w tym szczegóły płatności </w:t>
      </w:r>
      <w:r w:rsidRPr="00B5531E">
        <w:rPr>
          <w:lang w:bidi="pl-PL"/>
        </w:rPr>
        <w:t xml:space="preserve"> zamówienia zawarte zostały we wzorze umowy, który stanowi załącznik nr 2 do niniejszego zapytania.  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zaleca przeprowadzenie przez wykonawcę wizji lokalnej na terenie budynku w Wiśle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Kryteria wyboru oferty – 100 % cena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Termin składania ofert - 9 czerwca 2021r. wyłącznie w  postaci elektronicznej na   adres </w:t>
      </w:r>
      <w:hyperlink r:id="rId8" w:history="1">
        <w:r w:rsidRPr="00B5531E">
          <w:rPr>
            <w:rStyle w:val="Hipercze"/>
            <w:lang w:bidi="pl-PL"/>
          </w:rPr>
          <w:t>slaska@ohp.pl</w:t>
        </w:r>
      </w:hyperlink>
      <w:r w:rsidRPr="00B5531E">
        <w:rPr>
          <w:lang w:bidi="pl-PL"/>
        </w:rPr>
        <w:t xml:space="preserve">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Oferta winna zawierać formularz ofertowy wg wzoru stanowiącego załącznik nr 3 do niniejszego zapytania.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zastrzega sobie prawo do unieważnienia procedury zapytania ofertowego bez podania przyczyny.   </w:t>
      </w:r>
    </w:p>
    <w:p w:rsidR="00B5531E" w:rsidRDefault="00B5531E">
      <w:pPr>
        <w:rPr>
          <w:lang w:bidi="pl-PL"/>
        </w:rPr>
      </w:pPr>
      <w:r>
        <w:rPr>
          <w:lang w:bidi="pl-PL"/>
        </w:rPr>
        <w:br w:type="page"/>
      </w:r>
    </w:p>
    <w:p w:rsidR="00B5531E" w:rsidRPr="00DF6DEA" w:rsidRDefault="00B5531E" w:rsidP="00B5531E">
      <w:pPr>
        <w:jc w:val="right"/>
        <w:rPr>
          <w:rFonts w:cstheme="minorHAnsi"/>
          <w:lang w:bidi="pl-PL"/>
        </w:rPr>
      </w:pPr>
      <w:bookmarkStart w:id="0" w:name="_Hlk73360029"/>
      <w:r w:rsidRPr="00DF6DEA">
        <w:rPr>
          <w:rFonts w:cstheme="minorHAnsi"/>
          <w:lang w:bidi="pl-PL"/>
        </w:rPr>
        <w:lastRenderedPageBreak/>
        <w:t>Załącznik nr 2 do zapytania  ŚWK.ZZA.273.16.2021</w:t>
      </w:r>
    </w:p>
    <w:bookmarkEnd w:id="0"/>
    <w:p w:rsidR="00621FC9" w:rsidRPr="00DF6DEA" w:rsidRDefault="00621FC9" w:rsidP="00621FC9">
      <w:pPr>
        <w:rPr>
          <w:rFonts w:cstheme="minorHAnsi"/>
        </w:rPr>
      </w:pPr>
    </w:p>
    <w:p w:rsidR="00B5531E" w:rsidRPr="00DF6DEA" w:rsidRDefault="00DF6DEA" w:rsidP="00B5531E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WZÓR  </w:t>
      </w:r>
      <w:r w:rsidR="00B5531E"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U M O W 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B5531E"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:rsidR="00B5531E" w:rsidRPr="00DF6DEA" w:rsidRDefault="00B5531E" w:rsidP="00B5531E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jc w:val="center"/>
        <w:rPr>
          <w:rFonts w:cstheme="minorHAnsi"/>
        </w:rPr>
      </w:pPr>
      <w:r w:rsidRPr="00DF6DEA">
        <w:rPr>
          <w:rFonts w:cstheme="minorHAnsi"/>
        </w:rPr>
        <w:t xml:space="preserve">zawarta 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dnia …………………………………  w  Katowicach 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pomiędzy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Śląską Wojewódzką Komendą Ochotniczych Hufców Pracy z siedzibą w Katowicach  Pl. Grunwaldzki  8-10 40-950 Katowice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reprezentowaną przez: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Marcina Litwina     – Komendanta  Wojewódzkiego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zwaną dalej Zamawiającym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a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………………………..   prowadzącym działalność gospodarcza pod nazwą  ………………………….. z siedzibą w …………………………………………………… 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reprezentowanym przez ……………………………………………………………………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zwanym dalej Wykonawcą</w:t>
      </w:r>
    </w:p>
    <w:p w:rsidR="00B5531E" w:rsidRDefault="00B5531E" w:rsidP="00B5531E">
      <w:pPr>
        <w:jc w:val="both"/>
        <w:rPr>
          <w:rFonts w:cstheme="minorHAnsi"/>
        </w:rPr>
      </w:pPr>
    </w:p>
    <w:p w:rsidR="00DF6DEA" w:rsidRDefault="00DF6DEA" w:rsidP="00B5531E">
      <w:pPr>
        <w:jc w:val="both"/>
        <w:rPr>
          <w:rFonts w:cstheme="minorHAnsi"/>
        </w:rPr>
      </w:pPr>
    </w:p>
    <w:p w:rsidR="00DF6DEA" w:rsidRPr="00DF6DEA" w:rsidRDefault="00DF6DEA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spacing w:before="120" w:after="120"/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§ 1</w:t>
      </w:r>
    </w:p>
    <w:p w:rsidR="00B5531E" w:rsidRDefault="00B5531E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Celem zawarcia niniejszej umowy jest wyposażenie dróg komunikacji ogólnej, oraz pomieszczenia jadalni w budynku Ośrodka Relaks w Wiśle położonego przy ul. 11 Listopada 35 (zwanego dalej: „Budynkiem”) w awaryjne oświetlenie ewakuacyjne, spełniające wymagania normy PN-EN 1838 i PN-EN 50172, na podstawie projektu uzgodnionego z rzeczoznawcą ds. zabezpieczeń przeciwpożarowych, tak aby w pełni spełniały warunki określone w pkt 17 postanowienia Śląskiego Komendanta Wojewódzkiego Państwowej Straży Pożarnej  WZ.5595.1.243.2012.MO 17.12.2021 stanowiącej załącznik do niniejszej umowy</w:t>
      </w:r>
      <w:r w:rsidR="00DF6DEA">
        <w:rPr>
          <w:rFonts w:asciiTheme="minorHAnsi" w:hAnsiTheme="minorHAnsi" w:cstheme="minorHAnsi"/>
          <w:sz w:val="22"/>
          <w:szCs w:val="22"/>
        </w:rPr>
        <w:t>.</w:t>
      </w:r>
      <w:r w:rsidRPr="00DF6D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6DEA" w:rsidRDefault="00DF6DEA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DF6DEA" w:rsidRPr="00DF6DEA" w:rsidRDefault="00DF6DEA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rPr>
          <w:rFonts w:cstheme="minorHAnsi"/>
        </w:rPr>
      </w:pPr>
      <w:r w:rsidRPr="00DF6DEA">
        <w:rPr>
          <w:rFonts w:cstheme="minorHAnsi"/>
        </w:rPr>
        <w:t xml:space="preserve">2. W ramach niniejszej umowy wykonawca zobowiązuje się do wykonania następujących prac </w:t>
      </w:r>
    </w:p>
    <w:p w:rsidR="00B5531E" w:rsidRPr="00DF6DEA" w:rsidRDefault="00B5531E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6DEA">
        <w:rPr>
          <w:rFonts w:cstheme="minorHAnsi"/>
        </w:rPr>
        <w:t>Opracowania projektu awaryjnego oświetlenia ewakuacyjnego Budynku przez osobę posiadająca stosowne uprawnienia,</w:t>
      </w:r>
    </w:p>
    <w:p w:rsidR="00B5531E" w:rsidRPr="00DF6DEA" w:rsidRDefault="00B5531E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6DEA">
        <w:rPr>
          <w:rFonts w:cstheme="minorHAnsi"/>
        </w:rPr>
        <w:t xml:space="preserve">Uzgodnienia projektu z rzeczoznawcą ds. zabezpieczeń  przeciwpożarowych, </w:t>
      </w:r>
    </w:p>
    <w:p w:rsidR="00B5531E" w:rsidRPr="00DF6DEA" w:rsidRDefault="00B5531E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6DEA">
        <w:rPr>
          <w:rFonts w:cstheme="minorHAnsi"/>
        </w:rPr>
        <w:t xml:space="preserve">Wykonania  robót budowalnych  - wyposażenia Budynku w awaryjne oświetlenie ewakuacyjne zgodnie z opracowanym przez wykonawcę niniejszej umowy projektem. </w:t>
      </w:r>
    </w:p>
    <w:p w:rsidR="00B5531E" w:rsidRPr="00DF6DEA" w:rsidRDefault="00B5531E" w:rsidP="00B5531E">
      <w:pPr>
        <w:rPr>
          <w:rFonts w:cstheme="minorHAnsi"/>
        </w:rPr>
      </w:pPr>
    </w:p>
    <w:p w:rsidR="00B5531E" w:rsidRPr="00DF6DEA" w:rsidRDefault="00B5531E" w:rsidP="00B5531E">
      <w:pPr>
        <w:rPr>
          <w:rFonts w:cstheme="minorHAnsi"/>
        </w:rPr>
      </w:pPr>
      <w:r w:rsidRPr="00DF6DEA">
        <w:rPr>
          <w:rFonts w:cstheme="minorHAnsi"/>
        </w:rPr>
        <w:t>3. Wykonawca do wykonania prac użyje materiałów własnych.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2</w:t>
      </w:r>
    </w:p>
    <w:p w:rsidR="00B5531E" w:rsidRPr="00DF6DEA" w:rsidRDefault="00B5531E" w:rsidP="00B5531E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zobowiązuje się zrealizować zamówione dzieło projektowe i budowlane zgodnie z opisem zawartym w niniejszej umowie oraz zgodnie z: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warunkami wynikającymi z obowiązujących przepisów technicznych i prawa budowlanego;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wymaganiami wynikającymi z obowiązujących Polskich Norm i aprobat technicznych; 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zasadami rzetelnej wiedzy technicznej i ustalonymi zwyczajami.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3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Do wykonania zamówionego dzieła budowlanego Wykonawca użyje własnych, maszyn i urządzeń, 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Materiały do wykonania dzieła zapewnia Wykonawca.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Po zakończeniu prac Wykonawca zobowiązany jest uprzątnąć  teren budowy.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4</w:t>
      </w:r>
    </w:p>
    <w:p w:rsidR="00B5531E" w:rsidRPr="00DF6DEA" w:rsidRDefault="00B5531E" w:rsidP="00B5531E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może powierzyć wykonanie części zamówionego dzieła budowlanego innej osobie (podwykonawcy) tylko za uprzednią zgoda Zamawiającego wyrażoną na piśmie pod rygorem nieważności.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5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 xml:space="preserve">Wykonanie projektu oświetlenia nastąpi w terminie 14 dni od dnia podpisania umowy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 xml:space="preserve">Wykonanie (robót budowlanych) nastąpi w terminie 30 dni od dnia podpisania umowy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§ 6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Zamawiający zapewni dla Wykonawcy:</w:t>
      </w:r>
    </w:p>
    <w:p w:rsidR="00B5531E" w:rsidRPr="00DF6DEA" w:rsidRDefault="00B5531E" w:rsidP="00B5531E">
      <w:pPr>
        <w:numPr>
          <w:ilvl w:val="0"/>
          <w:numId w:val="1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źródła  poboru wody i energii elektrycznej (do 3KW z sieci 220V) </w:t>
      </w:r>
    </w:p>
    <w:p w:rsidR="00B5531E" w:rsidRPr="00DF6DEA" w:rsidRDefault="00B5531E" w:rsidP="00B5531E">
      <w:pPr>
        <w:numPr>
          <w:ilvl w:val="0"/>
          <w:numId w:val="1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odpowiednie warunki bezpieczeństwa i higieny pracy polegające na udostępnieniu pomieszczeń i urządzeń sanitarnych.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Wykonawca zobowiązuje się strzec bezpieczeństwa powierzonego mienia i osób znajdujących się na terenie budowy, wykonawca odpowiada za wykorzystanie przyłączy wody i prądu. 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Wykonawca zobowiązuje się odpowiednio  zabezpieczyć teren budowy.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Wykonawca zobowiązuje się umożliwić Zamawiającemu w każdym czasie przeprowadzenie kontroli placu budowy, realizowanych robót budowlanych, stosowanych w ich toku wyrobów oraz wszelkich okoliczności dotyczących bezpośredniej realizacji zamówionego dzieła budowlanego.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7</w:t>
      </w:r>
    </w:p>
    <w:p w:rsidR="00B5531E" w:rsidRPr="00DF6DEA" w:rsidRDefault="00B5531E" w:rsidP="00B5531E">
      <w:pPr>
        <w:numPr>
          <w:ilvl w:val="0"/>
          <w:numId w:val="5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Za prawidłową  realizację przedmiotu umowy po stronie wykonawcy odpowiada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>…………………………….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</w:p>
    <w:p w:rsidR="00B5531E" w:rsidRPr="00DF6DEA" w:rsidRDefault="00B5531E" w:rsidP="00B5531E">
      <w:pPr>
        <w:numPr>
          <w:ilvl w:val="0"/>
          <w:numId w:val="5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Osoby odpowiadające   za realizację umowy po stronie  Zamawiającego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  <w:r w:rsidRPr="00DF6DEA">
        <w:rPr>
          <w:rFonts w:cstheme="minorHAnsi"/>
        </w:rPr>
        <w:t xml:space="preserve">Piotr </w:t>
      </w:r>
      <w:proofErr w:type="spellStart"/>
      <w:r w:rsidRPr="00DF6DEA">
        <w:rPr>
          <w:rFonts w:cstheme="minorHAnsi"/>
        </w:rPr>
        <w:t>Osysek</w:t>
      </w:r>
      <w:proofErr w:type="spellEnd"/>
      <w:r w:rsidRPr="00DF6DEA">
        <w:rPr>
          <w:rFonts w:cstheme="minorHAnsi"/>
        </w:rPr>
        <w:t xml:space="preserve"> Kierownik Zespołu Administracji  694-460-767 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  <w:r w:rsidRPr="00DF6DEA">
        <w:rPr>
          <w:rFonts w:cstheme="minorHAnsi"/>
        </w:rPr>
        <w:t>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 zakresie wzajemnego współdziałania przy realizacji zamówionego dzieła </w:t>
      </w:r>
      <w:proofErr w:type="spellStart"/>
      <w:r w:rsidRPr="00DF6DEA">
        <w:rPr>
          <w:rFonts w:asciiTheme="minorHAnsi" w:hAnsiTheme="minorHAnsi" w:cstheme="minorHAnsi"/>
          <w:sz w:val="22"/>
          <w:szCs w:val="22"/>
        </w:rPr>
        <w:t>projektówo</w:t>
      </w:r>
      <w:proofErr w:type="spellEnd"/>
      <w:r w:rsidRPr="00DF6DEA">
        <w:rPr>
          <w:rFonts w:asciiTheme="minorHAnsi" w:hAnsiTheme="minorHAnsi" w:cstheme="minorHAnsi"/>
          <w:sz w:val="22"/>
          <w:szCs w:val="22"/>
        </w:rPr>
        <w:t>-budowlanego strony zobowiązują się działać niezwłocznie, przestrzegając obowiązujących przepisów prawa i ustalonych zwyczajów.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§ 9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Wykonawcy przysługuje od Zamawiającego wynagrodzenie ryczałtowe  za zamówione dzieło, którego wartość całkowita brutto   wynosi ……………………. (słownie ………………………………………….   złotych 00/100) 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zapłaci </w:t>
      </w:r>
      <w:r w:rsidR="006634C3">
        <w:rPr>
          <w:rFonts w:asciiTheme="minorHAnsi" w:hAnsiTheme="minorHAnsi" w:cstheme="minorHAnsi"/>
          <w:sz w:val="22"/>
          <w:szCs w:val="22"/>
        </w:rPr>
        <w:t>7</w:t>
      </w:r>
      <w:r w:rsidRPr="00DF6DEA">
        <w:rPr>
          <w:rFonts w:asciiTheme="minorHAnsi" w:hAnsiTheme="minorHAnsi" w:cstheme="minorHAnsi"/>
          <w:sz w:val="22"/>
          <w:szCs w:val="22"/>
        </w:rPr>
        <w:t xml:space="preserve">0 % kwoty wskazanej w pkt 1 tj. </w:t>
      </w:r>
      <w:bookmarkStart w:id="1" w:name="_Hlk73046369"/>
      <w:r w:rsidRPr="00DF6DEA">
        <w:rPr>
          <w:rFonts w:asciiTheme="minorHAnsi" w:hAnsiTheme="minorHAnsi" w:cstheme="minorHAnsi"/>
          <w:sz w:val="22"/>
          <w:szCs w:val="22"/>
        </w:rPr>
        <w:t>kwotę ………… złotych brutto   (słownie ………………………………………….   złotych 00/100)</w:t>
      </w:r>
      <w:bookmarkEnd w:id="1"/>
      <w:r w:rsidRPr="00DF6DEA">
        <w:rPr>
          <w:rFonts w:asciiTheme="minorHAnsi" w:hAnsiTheme="minorHAnsi" w:cstheme="minorHAnsi"/>
          <w:sz w:val="22"/>
          <w:szCs w:val="22"/>
        </w:rPr>
        <w:t xml:space="preserve">, po wykonaniu przedmiotu umowy. 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zapłaci pozostałe </w:t>
      </w:r>
      <w:r w:rsidR="006634C3">
        <w:rPr>
          <w:rFonts w:asciiTheme="minorHAnsi" w:hAnsiTheme="minorHAnsi" w:cstheme="minorHAnsi"/>
          <w:sz w:val="22"/>
          <w:szCs w:val="22"/>
        </w:rPr>
        <w:t>3</w:t>
      </w:r>
      <w:bookmarkStart w:id="2" w:name="_GoBack"/>
      <w:bookmarkEnd w:id="2"/>
      <w:r w:rsidRPr="00DF6DEA">
        <w:rPr>
          <w:rFonts w:asciiTheme="minorHAnsi" w:hAnsiTheme="minorHAnsi" w:cstheme="minorHAnsi"/>
          <w:sz w:val="22"/>
          <w:szCs w:val="22"/>
        </w:rPr>
        <w:t xml:space="preserve">0 % kwoty wskazanej w pkt 1 tj. kwotę ………… złotych brutto   (słownie ………………………………………….   złotych 00/100),   po uzyskaniu stanowiska  Państwowej Straży Pożarnej  zatwierdzającej wykonanie pkt 17 postanowienia Śląskiego Komendanta Wojewódzkiego Państwowej Straży Pożarnej  WZ.5595.1.243.2012.MO 17.12.2021 stanowiącej załącznik do niniejszej umowy. Zapłata nastąpi w terminie 14 dni od daty otrzymania faktury wystawionej przez Wykonawcę po uzyskaniu stanowiska Państwowej Straży Pożarnej.   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Zamawiający wystąpi w terminie 7 dni od dnia sporządzenia protokołu odbioru robót do Państwowej Straży Pożarnej z prośbą o weryfikację wykonania pkt 17 postanowienia.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Wynagrodzenie wypłacone Wykonawcy podlega zwrotowi w całości w razie nieuzyskania stanowiska Państwowej Straży Pożarnej potwierdzającego wykonanie pkt 17 postanowienia Śląskiego Komendanta Wojewódzkiego Państwowej Straży Pożarnej  WZ.5595.1.243.2012.MO 17.12.2021. Obowiązek sporządzenia projektu i wykonania prac objętych umowa w taki sposób, żeby uzyskały zatwierdzenie Państwowej Straży Pożarnej spoczywa w całości po stronie Wykonawcy.  </w:t>
      </w:r>
    </w:p>
    <w:p w:rsidR="00B5531E" w:rsidRPr="00DF6DEA" w:rsidRDefault="00B5531E" w:rsidP="00B5531E">
      <w:pPr>
        <w:pStyle w:val="Tekstpodstawowy"/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1. Zapłata za wykonane dzieło lub części dzieła nastąpi na podstawie złożonej przez Wykonawcę faktury  w ciągu 21 dni od dnia jej otrzymania przez Zamawiającego. Wykonawca zobowiązuje się załączyć do faktury, zatwierdzony  protokół odbioru robót.</w:t>
      </w: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2. </w:t>
      </w:r>
      <w:r w:rsidRPr="00DF6DEA">
        <w:rPr>
          <w:rFonts w:asciiTheme="minorHAnsi" w:hAnsiTheme="minorHAnsi" w:cstheme="minorHAnsi"/>
          <w:sz w:val="22"/>
          <w:szCs w:val="22"/>
        </w:rPr>
        <w:tab/>
        <w:t xml:space="preserve">Nie przedstawienie protokołu odbioru robót skutkować będzie zawieszeniem terminu określonego w pkt 1 do czasu uzupełnienia brakujących dokumentów przez Wykonawcę </w:t>
      </w: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6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 opóźnienie w wykonaniu umówionego dzieła w stosunku do terminów określonych w § 5  - w wysokości 100,.-PLN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 opóźnienie w usunięciu wad umówionego dzieła stwierdzonych przy odbiorze w wysokości 100PLN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 opóźnienie w usunięciu wad wydanego Zamawiającemu dzieła budowlanego z tytułu rękojmi lub gwarancji w wysokości 100 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wypadku niewykonania lub nienależytego wykonania umowy wynikającego z przyczyn leżących po stronie Wykonawcy Zamawiający może obciążyć Wykonawcę karą umowną w wysokości do równowartości 10% wartości wynagrodzenia.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8"/>
        </w:numPr>
        <w:tabs>
          <w:tab w:val="left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Roszczenia o zapłatę należnych kar umownych nie będą pozbawiać Zamawiającego prawa żądania zapłaty odszkodowania uzupełniającego na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zasadach ogólnych, jeżeli wysokość ewentualnej szkody przekroczy wysokość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zastrzeżonej kary umownej.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Ewentualne wady i drobne usterki dzieła budowlanego wykryte przy odbiorze lub w toku robót budowlanych  usuwane będą niezwłocznie, a najpóźniej w ciągu 5 dni od momentu ich ujawnienia.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Ujawnienie wady lub drobnej usterki przy odbiorze uzgodnionego przedmiotu umowy wstrzymuje podpisanie protokołu odbioru robót.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w razie stwierdzenia ewentualnych wad wydanego mu dzieła budowlanego (podczas jego eksploatacji) w terminie rękojmi obowiązany jest do przedłożenia Wykonawcy stosownej reklamacji najpóźniej w ciągu 7 dni od ujawnienia wady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powinien udzielić odpowiedzi pisemnej na przedłożoną reklamację w ciągu 7 dni, a po bezskutecznym upływie tego terminu reklamacja uważana będzie za uznaną w całości zgodnie z żądaniem Zamawiającego.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Zmiany niniejszej umowy wymagają formy pisemnej pod rygorem nieważności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10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Odstąpienie od niniejszej umowy wymaga formy pisemnej pod rygorem nieważności </w:t>
      </w:r>
    </w:p>
    <w:p w:rsidR="00B5531E" w:rsidRPr="00DF6DEA" w:rsidRDefault="00B5531E" w:rsidP="00B5531E">
      <w:pPr>
        <w:pStyle w:val="Tekstpodstawowy"/>
        <w:numPr>
          <w:ilvl w:val="0"/>
          <w:numId w:val="10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przypadku odstąpienia od niniejszej umowy lub jej wypowiedzenia. Wykonawcę obciążają następujące obowiązki szczegółowe: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zabezpieczenie placu budowy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sporządzenie szczegółowego obmiaru wykonanych do momentu odstąpienia od umowy prac rozbiórkowo budowlanych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przekazanie w trybie protokolarnym placu budowy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 xml:space="preserve">1. Wykonawca udziela na wykonane prace budowlane gwarancji na okres 36    miesięcy od dnia odbioru końcowego prac budowlanych.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 xml:space="preserve">2. W ramach gwarancji  Wykonawca zobowiązany jest usunąć wadę czy usterkę, która ujawniła się w okresie gwarancji. Wada czy usterka winna być usunięta w terminie nie dłuższym niż 14 dni od daty jej zgłoszenia przez Zamawiającego. W razie gdyby usunięcie wady czy usterki wymagało wymiany jakiegoś elementu, części czy urządzenia, Wykonawca zobowiązany jest dostarczyć nowy element, część czy urządzenie. W razie gdyby Wykonawca nie usunął wady czy usterki w ustalonym terminie, Zamawiający ma prawo – bez odrębnego wezwania - powierzyć wykonanie naprawy dowolnie wskazanemu podmiotowi trzeciemu na koszt Wykonawcy.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>3. Niezależnie od uprawnień z tytułu gwarancji, Zamawiającemu przysługują  uprawnienia z tytułu rękojmi w okresie 36 miesięcy od dnia odbioru końcowego prac budowlanych.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 § 16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sprawach nie uregulowanych na mocy niniejszej umowy zastosowanie mają przepisy kodeksu cywilnego oraz  prawa budowlanego.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Na wypadek sporu między stronami właściwy miejscowo do jego rozpoznania będzie sąd z uwagi na lokalizację Zamawiającego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Umowę niniejszą sporządzono w 2 jednobrzmiących egzemplarzach po 1 dla każdej ze stron.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   </w:t>
      </w:r>
      <w:r w:rsidRPr="00DF6DEA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Zamawiający 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spacing w:before="120" w:after="120"/>
        <w:jc w:val="both"/>
        <w:rPr>
          <w:rFonts w:cstheme="minorHAnsi"/>
        </w:rPr>
      </w:pPr>
    </w:p>
    <w:p w:rsidR="00DF6DEA" w:rsidRDefault="00DF6DEA">
      <w:pPr>
        <w:rPr>
          <w:rFonts w:cstheme="minorHAnsi"/>
        </w:rPr>
      </w:pPr>
      <w:r>
        <w:rPr>
          <w:rFonts w:cstheme="minorHAnsi"/>
        </w:rPr>
        <w:br w:type="page"/>
      </w:r>
    </w:p>
    <w:p w:rsidR="00363B40" w:rsidRPr="00363B40" w:rsidRDefault="00363B40" w:rsidP="00363B40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r w:rsidRPr="00363B40">
        <w:rPr>
          <w:rFonts w:eastAsia="Times New Roman" w:cstheme="minorHAnsi"/>
          <w:lang w:eastAsia="pl-PL" w:bidi="pl-PL"/>
        </w:rPr>
        <w:t>Załącznik nr 3 do zapytania  ŚWK.ZZA.273.16.2021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DF6DEA" w:rsidRPr="00DF6DEA" w:rsidRDefault="00DF6DEA" w:rsidP="00DF6DEA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="00363B40">
        <w:rPr>
          <w:rFonts w:eastAsia="Times New Roman" w:cstheme="minorHAnsi"/>
          <w:lang w:eastAsia="pl-PL"/>
        </w:rPr>
        <w:t xml:space="preserve">Śląska Wojewódzka Komenda OHP 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671E49" w:rsidP="00DF6DE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671E49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W związku z </w:t>
      </w:r>
      <w:r w:rsidR="00671E49"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realizację </w:t>
      </w:r>
      <w:r w:rsidR="00671E49">
        <w:rPr>
          <w:rFonts w:eastAsia="Times New Roman" w:cstheme="minorHAnsi"/>
          <w:lang w:eastAsia="pl-PL"/>
        </w:rPr>
        <w:t xml:space="preserve">projektu </w:t>
      </w:r>
      <w:r w:rsidR="00671E49">
        <w:rPr>
          <w:rFonts w:eastAsia="Times New Roman" w:cstheme="minorHAnsi"/>
          <w:b/>
          <w:lang w:eastAsia="pl-PL" w:bidi="pl-PL"/>
        </w:rPr>
        <w:t xml:space="preserve">i wykonanie </w:t>
      </w:r>
      <w:r w:rsidR="00671E49" w:rsidRPr="00671E49">
        <w:rPr>
          <w:rFonts w:eastAsia="Times New Roman" w:cstheme="minorHAnsi"/>
          <w:b/>
          <w:u w:val="single"/>
          <w:lang w:eastAsia="pl-PL" w:bidi="pl-PL"/>
        </w:rPr>
        <w:t>awaryjne</w:t>
      </w:r>
      <w:r w:rsidR="00671E49">
        <w:rPr>
          <w:rFonts w:eastAsia="Times New Roman" w:cstheme="minorHAnsi"/>
          <w:b/>
          <w:u w:val="single"/>
          <w:lang w:eastAsia="pl-PL" w:bidi="pl-PL"/>
        </w:rPr>
        <w:t>go</w:t>
      </w:r>
      <w:r w:rsidR="00671E49" w:rsidRPr="00671E49">
        <w:rPr>
          <w:rFonts w:eastAsia="Times New Roman" w:cstheme="minorHAnsi"/>
          <w:b/>
          <w:u w:val="single"/>
          <w:lang w:eastAsia="pl-PL" w:bidi="pl-PL"/>
        </w:rPr>
        <w:t xml:space="preserve"> oświetlenie ewakuacyjne</w:t>
      </w:r>
      <w:r w:rsidR="00671E49">
        <w:rPr>
          <w:rFonts w:eastAsia="Times New Roman" w:cstheme="minorHAnsi"/>
          <w:b/>
          <w:u w:val="single"/>
          <w:lang w:eastAsia="pl-PL" w:bidi="pl-PL"/>
        </w:rPr>
        <w:t>go</w:t>
      </w:r>
      <w:r w:rsidR="00671E49" w:rsidRPr="00671E49">
        <w:rPr>
          <w:rFonts w:eastAsia="Times New Roman" w:cstheme="minorHAnsi"/>
          <w:b/>
          <w:lang w:eastAsia="pl-PL"/>
        </w:rPr>
        <w:t xml:space="preserve"> </w:t>
      </w:r>
      <w:r w:rsidR="00671E49">
        <w:rPr>
          <w:rFonts w:eastAsia="Times New Roman" w:cstheme="minorHAnsi"/>
          <w:b/>
          <w:lang w:eastAsia="pl-PL"/>
        </w:rPr>
        <w:t xml:space="preserve">w Ośrodku w Wiśle ul. 11 Listopada 35 </w:t>
      </w:r>
      <w:r w:rsidR="00671E49"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671E49">
        <w:rPr>
          <w:rFonts w:eastAsia="Times New Roman" w:cstheme="minorHAnsi"/>
          <w:lang w:eastAsia="pl-PL"/>
        </w:rPr>
        <w:t>zapytaniem ofertowym za cenę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Brutto.......................zł, słownie ....................................................................... zł.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671E49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 w:rsidR="00671E49"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DF6DEA" w:rsidRPr="00DF6DEA" w:rsidRDefault="00DF6DEA" w:rsidP="00DF6DEA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tabs>
          <w:tab w:val="num" w:pos="0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DF6DEA" w:rsidRPr="00DF6DEA" w:rsidRDefault="00DF6DEA" w:rsidP="00DF6DE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 w:rsidR="00671E49"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A35D34" w:rsidRPr="00DF6DEA" w:rsidRDefault="00621FC9" w:rsidP="00621FC9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sectPr w:rsidR="00A35D34" w:rsidRPr="00DF6DEA" w:rsidSect="00F5729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9E" w:rsidRDefault="0007479E" w:rsidP="0068577F">
      <w:pPr>
        <w:spacing w:after="0" w:line="240" w:lineRule="auto"/>
      </w:pPr>
      <w:r>
        <w:separator/>
      </w:r>
    </w:p>
  </w:endnote>
  <w:endnote w:type="continuationSeparator" w:id="0">
    <w:p w:rsidR="0007479E" w:rsidRDefault="0007479E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:rsidTr="00EF16C8">
      <w:tc>
        <w:tcPr>
          <w:tcW w:w="3403" w:type="dxa"/>
          <w:tcBorders>
            <w:right w:val="single" w:sz="8" w:space="0" w:color="44546A" w:themeColor="text2"/>
          </w:tcBorders>
        </w:tcPr>
        <w:p w:rsidR="0031579A" w:rsidRPr="00EF16C8" w:rsidRDefault="007148F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Grunwaldzki 8-10</w:t>
          </w:r>
        </w:p>
        <w:p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48 209-08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63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48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209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64</w:t>
          </w:r>
        </w:p>
        <w:p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7148F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slaska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Default="0031579A">
          <w:pPr>
            <w:pStyle w:val="Stopka"/>
          </w:pPr>
        </w:p>
      </w:tc>
      <w:tc>
        <w:tcPr>
          <w:tcW w:w="3255" w:type="dxa"/>
        </w:tcPr>
        <w:p w:rsidR="0031579A" w:rsidRDefault="00CC4F92">
          <w:pPr>
            <w:pStyle w:val="Stopka"/>
          </w:pPr>
          <w:r w:rsidRPr="00CC4F9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EBC175C" wp14:editId="00D8EE3B">
                <wp:simplePos x="0" y="0"/>
                <wp:positionH relativeFrom="column">
                  <wp:posOffset>254635</wp:posOffset>
                </wp:positionH>
                <wp:positionV relativeFrom="paragraph">
                  <wp:posOffset>-27940</wp:posOffset>
                </wp:positionV>
                <wp:extent cx="1876425" cy="67500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36" t="22703" r="5346" b="27795"/>
                        <a:stretch/>
                      </pic:blipFill>
                      <pic:spPr bwMode="auto">
                        <a:xfrm>
                          <a:off x="0" y="0"/>
                          <a:ext cx="187642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4F92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80C21E2" wp14:editId="547C8B04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-31501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9E" w:rsidRDefault="0007479E" w:rsidP="0068577F">
      <w:pPr>
        <w:spacing w:after="0" w:line="240" w:lineRule="auto"/>
      </w:pPr>
      <w:r>
        <w:separator/>
      </w:r>
    </w:p>
  </w:footnote>
  <w:footnote w:type="continuationSeparator" w:id="0">
    <w:p w:rsidR="0007479E" w:rsidRDefault="0007479E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31579A" w:rsidTr="0031579A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31579A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2E61482B" wp14:editId="651A6479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dł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621FC9" w:rsidRDefault="007148FA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</w:p>
        <w:p w:rsidR="0031579A" w:rsidRPr="00EF16C8" w:rsidRDefault="00621FC9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WOJEWÓDZKA</w:t>
          </w: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KOMENDA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ab/>
          </w:r>
        </w:p>
        <w:p w:rsidR="0031579A" w:rsidRPr="00EF16C8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:rsidR="0031579A" w:rsidRPr="00F5729E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68577F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Ministerstwa Rozwoju, Pracy i Technologii</w:t>
          </w: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F6B0A08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1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B0"/>
    <w:rsid w:val="0007479E"/>
    <w:rsid w:val="000B6BB9"/>
    <w:rsid w:val="001008C1"/>
    <w:rsid w:val="00286DFA"/>
    <w:rsid w:val="002874B0"/>
    <w:rsid w:val="0031579A"/>
    <w:rsid w:val="00363B40"/>
    <w:rsid w:val="003D3320"/>
    <w:rsid w:val="005A6A2F"/>
    <w:rsid w:val="00621FB9"/>
    <w:rsid w:val="00621FC9"/>
    <w:rsid w:val="006634C3"/>
    <w:rsid w:val="00671E49"/>
    <w:rsid w:val="0068577F"/>
    <w:rsid w:val="007148FA"/>
    <w:rsid w:val="0072626D"/>
    <w:rsid w:val="00797E7F"/>
    <w:rsid w:val="0086768E"/>
    <w:rsid w:val="00933D56"/>
    <w:rsid w:val="00A35D34"/>
    <w:rsid w:val="00AD3C60"/>
    <w:rsid w:val="00B5531E"/>
    <w:rsid w:val="00BC4D49"/>
    <w:rsid w:val="00C42AE4"/>
    <w:rsid w:val="00CC4F92"/>
    <w:rsid w:val="00DD2CFF"/>
    <w:rsid w:val="00DF6DEA"/>
    <w:rsid w:val="00E70C25"/>
    <w:rsid w:val="00EE182A"/>
    <w:rsid w:val="00EF16C8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A072F"/>
  <w15:chartTrackingRefBased/>
  <w15:docId w15:val="{2240AF15-4C11-41BA-BD57-41C7415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31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B5531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531E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531E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5531E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B5531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ka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YSEK~1.PIO\AppData\Local\Temp\Papier%20firmowy-W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BBE1-734F-4036-BB66-475625B8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firmowy-WK</Template>
  <TotalTime>49</TotalTime>
  <Pages>9</Pages>
  <Words>1699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osysek.piotr</dc:creator>
  <cp:keywords/>
  <dc:description/>
  <cp:lastModifiedBy>osysek.piotr</cp:lastModifiedBy>
  <cp:revision>3</cp:revision>
  <cp:lastPrinted>2021-06-01T08:43:00Z</cp:lastPrinted>
  <dcterms:created xsi:type="dcterms:W3CDTF">2021-05-31T11:49:00Z</dcterms:created>
  <dcterms:modified xsi:type="dcterms:W3CDTF">2021-06-01T12:41:00Z</dcterms:modified>
</cp:coreProperties>
</file>